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9B0AD4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277E6A">
              <w:rPr>
                <w:rFonts w:ascii="Times New Roman" w:hAnsi="Times New Roman" w:cs="Times New Roman"/>
                <w:sz w:val="27"/>
                <w:szCs w:val="27"/>
              </w:rPr>
              <w:t>Главам муниципальных образований (по списку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170B2" w14:textId="69DFD57F" w:rsidR="00F5274C" w:rsidRPr="00F5274C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06ECC36" w14:textId="5D19E0E0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6363FE26" w:rsidR="00783C13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F729E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750085A1" w14:textId="41FA36CF" w:rsidR="00174245" w:rsidRDefault="00174245" w:rsidP="0017424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166A433B" w14:textId="2058D2A1" w:rsidR="006E613A" w:rsidRPr="006E613A" w:rsidRDefault="006E613A" w:rsidP="006E61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6E613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Законодательство Российской Федерации предусматривает административную ответственность </w:t>
      </w:r>
      <w:r w:rsid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 употребление спиртосодержащей продукции и алкогольной продукции несовершеннолетними.</w:t>
      </w:r>
    </w:p>
    <w:p w14:paraId="61187E8F" w14:textId="18C384A0" w:rsidR="006E613A" w:rsidRPr="006E613A" w:rsidRDefault="00306B1B" w:rsidP="00306B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 соответствии с частью 1 статьи 20.20 Кодекса Российской Федерации об административных правонарушениях потребление (распитие) алкогольной продукции в местах, запрещенных федеральным законом, влечет наложение админис</w:t>
      </w:r>
      <w:r w:rsidR="00200BE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тративного штрафа в размере от 500 руб.</w:t>
      </w:r>
      <w:r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до </w:t>
      </w:r>
      <w:r w:rsidR="00200BE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1500 руб</w:t>
      </w:r>
      <w:r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</w:p>
    <w:p w14:paraId="37156DAE" w14:textId="31FB4183" w:rsidR="006E613A" w:rsidRDefault="00B3278D" w:rsidP="00B3278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Список </w:t>
      </w:r>
      <w:r w:rsidR="00200BE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мест, где запрещается распитие спиртных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напитков несовершеннолетними и взрослыми регламентирован п</w:t>
      </w:r>
      <w:r w:rsidR="00200BE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 7 ст.</w:t>
      </w:r>
      <w:r w:rsidR="00306B1B"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16 Федерального закона от 22.11.1995 </w:t>
      </w:r>
      <w:r w:rsid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№ </w:t>
      </w:r>
      <w:r w:rsidR="00306B1B"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171-ФЗ </w:t>
      </w:r>
      <w:r w:rsid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="00306B1B"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»</w:t>
      </w:r>
      <w:r w:rsidR="00200BE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и включает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образовательные учреждения, общественный транспорт, остановки, </w:t>
      </w:r>
      <w:r w:rsidR="00306B1B"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двор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ы, подъезды</w:t>
      </w:r>
      <w:r w:rsidR="00306B1B"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, лестничны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е</w:t>
      </w:r>
      <w:r w:rsidR="00306B1B"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площадк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</w:t>
      </w:r>
      <w:r w:rsidR="00306B1B"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, ли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фты жилых домов, детские площадки, а также границы</w:t>
      </w:r>
      <w:r w:rsidR="00306B1B"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иных территорий, используемых и предназначенных для отдыха, туризма, занятий ф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изической культурой и спортом</w:t>
      </w:r>
      <w:r w:rsidR="00306B1B" w:rsidRPr="00306B1B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</w:p>
    <w:p w14:paraId="01E445AE" w14:textId="5C3FAD91" w:rsidR="008F02C9" w:rsidRPr="00200BED" w:rsidRDefault="00200BED" w:rsidP="00200B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В случае употребления алкогольной продукции в общественных местах несовершеннолетними, не достигшими возраст 16 лет, ответственность по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br/>
        <w:t xml:space="preserve">ст. 20.22 </w:t>
      </w:r>
      <w:r w:rsidRPr="00200BE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Кодекса Российской Федерации об административных правонарушениях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понесут родители или иные законные представители несовершеннолетних в виде штрафа в размере от 1500 руб. до 2000 руб.</w:t>
      </w:r>
      <w:bookmarkStart w:id="1" w:name="_GoBack"/>
      <w:bookmarkEnd w:id="1"/>
    </w:p>
    <w:p w14:paraId="017DE785" w14:textId="77777777" w:rsidR="00200BED" w:rsidRPr="00277E6A" w:rsidRDefault="00200BED" w:rsidP="00CF77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2F64813" w14:textId="0FFC95F4" w:rsidR="007212FD" w:rsidRPr="008F02C9" w:rsidRDefault="00CC120C" w:rsidP="00663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межрайонного</w:t>
      </w:r>
      <w:r w:rsidR="00BF79A7" w:rsidRPr="008F02C9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9A7" w:rsidRPr="008F02C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02C9">
        <w:rPr>
          <w:rFonts w:ascii="Times New Roman" w:hAnsi="Times New Roman" w:cs="Times New Roman"/>
          <w:sz w:val="28"/>
          <w:szCs w:val="28"/>
        </w:rPr>
        <w:t xml:space="preserve">  </w:t>
      </w:r>
      <w:r w:rsidR="008F02C9" w:rsidRPr="008F02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А.Н. Лобанов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14:paraId="58411773" w14:textId="0F9F9998" w:rsidR="00503D80" w:rsidRPr="00CC120C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54DD9084" w14:textId="6BA4DAFC" w:rsidR="00277E6A" w:rsidRDefault="00277E6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E6FEB" w14:textId="06B08F97" w:rsidR="005B6345" w:rsidRPr="006B7533" w:rsidRDefault="00BF79A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Е.С. Бакина, тел. 63-39-65</w:t>
      </w: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471490A0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ED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245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BED"/>
    <w:rsid w:val="00203DF5"/>
    <w:rsid w:val="002048A1"/>
    <w:rsid w:val="00205803"/>
    <w:rsid w:val="0021798D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06B1B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72D8"/>
    <w:rsid w:val="004356F7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E613A"/>
    <w:rsid w:val="006F4B41"/>
    <w:rsid w:val="006F4D2C"/>
    <w:rsid w:val="006F6EF4"/>
    <w:rsid w:val="006F7CC2"/>
    <w:rsid w:val="007047DF"/>
    <w:rsid w:val="007134D7"/>
    <w:rsid w:val="007212FD"/>
    <w:rsid w:val="00722A7C"/>
    <w:rsid w:val="00725C8E"/>
    <w:rsid w:val="00726261"/>
    <w:rsid w:val="00746B51"/>
    <w:rsid w:val="0076212D"/>
    <w:rsid w:val="00774B1D"/>
    <w:rsid w:val="00783C13"/>
    <w:rsid w:val="007928E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3668"/>
    <w:rsid w:val="00A45F78"/>
    <w:rsid w:val="00A56FBD"/>
    <w:rsid w:val="00A70A77"/>
    <w:rsid w:val="00A715B4"/>
    <w:rsid w:val="00A858C3"/>
    <w:rsid w:val="00A8636D"/>
    <w:rsid w:val="00A87EE8"/>
    <w:rsid w:val="00A92256"/>
    <w:rsid w:val="00A95BBB"/>
    <w:rsid w:val="00A96411"/>
    <w:rsid w:val="00AD2DE0"/>
    <w:rsid w:val="00AE59FA"/>
    <w:rsid w:val="00B03059"/>
    <w:rsid w:val="00B05F6A"/>
    <w:rsid w:val="00B14110"/>
    <w:rsid w:val="00B30832"/>
    <w:rsid w:val="00B3278D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120C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7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A6FD2-3FC8-4FDD-9AE8-1DB0A673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Бакина Екатерина Сергеевна</cp:lastModifiedBy>
  <cp:revision>2</cp:revision>
  <cp:lastPrinted>2022-08-26T09:31:00Z</cp:lastPrinted>
  <dcterms:created xsi:type="dcterms:W3CDTF">2022-08-26T09:31:00Z</dcterms:created>
  <dcterms:modified xsi:type="dcterms:W3CDTF">2022-08-26T09:31:00Z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