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contextualSpacing/>
        <w:jc w:val="both"/>
        <w:rPr>
          <w:sz w:val="28"/>
          <w:szCs w:val="28"/>
        </w:rPr>
      </w:pPr>
    </w:p>
    <w:p w:rsidR="00EF6F61" w:rsidRDefault="00EF6F61" w:rsidP="00EA5B1B">
      <w:pPr>
        <w:widowControl w:val="0"/>
        <w:contextualSpacing/>
        <w:jc w:val="both"/>
        <w:rPr>
          <w:sz w:val="28"/>
          <w:szCs w:val="28"/>
        </w:rPr>
      </w:pPr>
    </w:p>
    <w:p w:rsidR="00C679F3" w:rsidRPr="00EA1FEF" w:rsidRDefault="00C679F3" w:rsidP="00EA5B1B">
      <w:pPr>
        <w:widowControl w:val="0"/>
        <w:contextualSpacing/>
        <w:jc w:val="both"/>
        <w:rPr>
          <w:sz w:val="28"/>
          <w:szCs w:val="28"/>
        </w:rPr>
      </w:pPr>
    </w:p>
    <w:p w:rsidR="00FD2FF1" w:rsidRPr="00FD2FF1" w:rsidRDefault="00FD2FF1" w:rsidP="00EA5B1B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4162A0" w:rsidRDefault="00FD2FF1" w:rsidP="00EA5B1B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</w:t>
      </w:r>
      <w:r w:rsidR="00DE3FB0">
        <w:rPr>
          <w:sz w:val="28"/>
          <w:szCs w:val="28"/>
        </w:rPr>
        <w:t>еле «Приморская межрайонная про</w:t>
      </w:r>
      <w:r w:rsidRPr="00FD2FF1">
        <w:rPr>
          <w:sz w:val="28"/>
          <w:szCs w:val="28"/>
        </w:rPr>
        <w:t>куратура» информацию с разъяснениями законодательства:</w:t>
      </w:r>
      <w:r w:rsidR="0083125C">
        <w:rPr>
          <w:sz w:val="28"/>
          <w:szCs w:val="28"/>
        </w:rPr>
        <w:t xml:space="preserve"> </w:t>
      </w:r>
      <w:r w:rsidR="0083125C" w:rsidRPr="0083125C">
        <w:rPr>
          <w:sz w:val="28"/>
          <w:szCs w:val="28"/>
        </w:rPr>
        <w:t>Увеличен срок льготного лекарственного обеспечения граждан, страдающих сердечно-сосудистыми заболеваниями</w:t>
      </w:r>
      <w:r w:rsidR="0083125C">
        <w:rPr>
          <w:sz w:val="28"/>
          <w:szCs w:val="28"/>
        </w:rPr>
        <w:t>.</w:t>
      </w:r>
    </w:p>
    <w:p w:rsidR="0083125C" w:rsidRDefault="0083125C" w:rsidP="00EA5B1B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83125C" w:rsidRDefault="0083125C" w:rsidP="0083125C">
      <w:pPr>
        <w:pStyle w:val="a4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3125C">
        <w:rPr>
          <w:sz w:val="28"/>
          <w:szCs w:val="28"/>
        </w:rPr>
        <w:t>изменения</w:t>
      </w: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 внесенными</w:t>
      </w:r>
      <w:r>
        <w:rPr>
          <w:sz w:val="28"/>
          <w:szCs w:val="28"/>
        </w:rPr>
        <w:t xml:space="preserve"> п</w:t>
      </w:r>
      <w:r w:rsidRPr="0083125C">
        <w:rPr>
          <w:sz w:val="28"/>
          <w:szCs w:val="28"/>
        </w:rPr>
        <w:t>остановлением Правительства Росси</w:t>
      </w:r>
      <w:r>
        <w:rPr>
          <w:sz w:val="28"/>
          <w:szCs w:val="28"/>
        </w:rPr>
        <w:t>йской Федерации от 24.07.2021 № </w:t>
      </w:r>
      <w:r w:rsidRPr="0083125C">
        <w:rPr>
          <w:sz w:val="28"/>
          <w:szCs w:val="28"/>
        </w:rPr>
        <w:t xml:space="preserve">1254 в приложение № 10 к государственной программе Российской Федерации </w:t>
      </w:r>
      <w:r>
        <w:rPr>
          <w:sz w:val="28"/>
          <w:szCs w:val="28"/>
        </w:rPr>
        <w:t>«</w:t>
      </w:r>
      <w:r w:rsidRPr="0083125C">
        <w:rPr>
          <w:sz w:val="28"/>
          <w:szCs w:val="28"/>
        </w:rPr>
        <w:t>Развитие здравоохранения</w:t>
      </w:r>
      <w:r>
        <w:rPr>
          <w:sz w:val="28"/>
          <w:szCs w:val="28"/>
        </w:rPr>
        <w:t>» лицам</w:t>
      </w:r>
      <w:r w:rsidRPr="0083125C">
        <w:rPr>
          <w:sz w:val="28"/>
          <w:szCs w:val="28"/>
        </w:rPr>
        <w:t xml:space="preserve">, </w:t>
      </w:r>
      <w:r>
        <w:rPr>
          <w:sz w:val="28"/>
          <w:szCs w:val="28"/>
        </w:rPr>
        <w:t>перенесшими</w:t>
      </w:r>
      <w:r w:rsidRPr="0083125C">
        <w:rPr>
          <w:sz w:val="28"/>
          <w:szCs w:val="28"/>
        </w:rPr>
        <w:t xml:space="preserve">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 w:rsidRPr="0083125C">
        <w:rPr>
          <w:sz w:val="28"/>
          <w:szCs w:val="28"/>
        </w:rPr>
        <w:t>ангиопластика</w:t>
      </w:r>
      <w:proofErr w:type="spellEnd"/>
      <w:r w:rsidRPr="0083125C">
        <w:rPr>
          <w:sz w:val="28"/>
          <w:szCs w:val="28"/>
        </w:rPr>
        <w:t xml:space="preserve"> коронарных артерий со </w:t>
      </w:r>
      <w:proofErr w:type="spellStart"/>
      <w:r w:rsidRPr="0083125C">
        <w:rPr>
          <w:sz w:val="28"/>
          <w:szCs w:val="28"/>
        </w:rPr>
        <w:t>стентированием</w:t>
      </w:r>
      <w:proofErr w:type="spellEnd"/>
      <w:r w:rsidRPr="0083125C">
        <w:rPr>
          <w:sz w:val="28"/>
          <w:szCs w:val="28"/>
        </w:rPr>
        <w:t xml:space="preserve"> и </w:t>
      </w:r>
      <w:proofErr w:type="spellStart"/>
      <w:r w:rsidRPr="0083125C">
        <w:rPr>
          <w:sz w:val="28"/>
          <w:szCs w:val="28"/>
        </w:rPr>
        <w:t>катетерная</w:t>
      </w:r>
      <w:proofErr w:type="spellEnd"/>
      <w:r w:rsidRPr="0083125C">
        <w:rPr>
          <w:sz w:val="28"/>
          <w:szCs w:val="28"/>
        </w:rPr>
        <w:t xml:space="preserve"> абляция по поводу </w:t>
      </w:r>
      <w:r>
        <w:rPr>
          <w:sz w:val="28"/>
          <w:szCs w:val="28"/>
        </w:rPr>
        <w:t xml:space="preserve">сердечно-сосудистых заболеваний </w:t>
      </w:r>
      <w:r w:rsidRPr="0083125C">
        <w:rPr>
          <w:sz w:val="28"/>
          <w:szCs w:val="28"/>
        </w:rPr>
        <w:t>будут обеспечиваться лекарственными препаратами в течение 2 лет с даты постановки на диспансерное наблюдение начиная с 1 января 2021 г., а не в течение одного года, как это было предусмотрено ранее.</w:t>
      </w:r>
    </w:p>
    <w:p w:rsidR="00EF6F61" w:rsidRDefault="00EF6F61" w:rsidP="0083125C">
      <w:pPr>
        <w:pStyle w:val="a4"/>
        <w:widowControl w:val="0"/>
        <w:tabs>
          <w:tab w:val="left" w:pos="709"/>
        </w:tabs>
        <w:ind w:firstLine="0"/>
        <w:contextualSpacing/>
        <w:rPr>
          <w:sz w:val="28"/>
          <w:szCs w:val="28"/>
        </w:rPr>
      </w:pPr>
    </w:p>
    <w:p w:rsidR="00661413" w:rsidRPr="00EA1FEF" w:rsidRDefault="00661413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EF6F61" w:rsidRPr="00C679F3" w:rsidRDefault="00576889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Приморский межрайонный прокурор</w:t>
      </w:r>
      <w:r w:rsidR="00EF6F61" w:rsidRPr="00EA1FE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Т.А. Митянина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83125C" w:rsidRDefault="0083125C" w:rsidP="005C6F38">
      <w:pPr>
        <w:pStyle w:val="a4"/>
        <w:widowControl w:val="0"/>
        <w:ind w:firstLine="0"/>
        <w:contextualSpacing/>
        <w:rPr>
          <w:sz w:val="20"/>
        </w:rPr>
      </w:pPr>
      <w:bookmarkStart w:id="0" w:name="_GoBack"/>
      <w:bookmarkEnd w:id="0"/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</w:t>
      </w:r>
      <w:r w:rsidR="00B0439D">
        <w:rPr>
          <w:sz w:val="20"/>
        </w:rPr>
        <w:t>65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64" w:rsidRDefault="00B33864" w:rsidP="000E4083">
      <w:r>
        <w:separator/>
      </w:r>
    </w:p>
  </w:endnote>
  <w:endnote w:type="continuationSeparator" w:id="0">
    <w:p w:rsidR="00B33864" w:rsidRDefault="00B33864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64" w:rsidRDefault="00B33864" w:rsidP="000E4083">
      <w:r>
        <w:separator/>
      </w:r>
    </w:p>
  </w:footnote>
  <w:footnote w:type="continuationSeparator" w:id="0">
    <w:p w:rsidR="00B33864" w:rsidRDefault="00B33864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83125C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269E3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D6F01"/>
    <w:rsid w:val="004E558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4E07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1413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125C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0439D"/>
    <w:rsid w:val="00B33864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5899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B1B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77709"/>
    <w:rsid w:val="00F940E1"/>
    <w:rsid w:val="00FA3361"/>
    <w:rsid w:val="00FA3E7C"/>
    <w:rsid w:val="00FA4559"/>
    <w:rsid w:val="00FB5B64"/>
    <w:rsid w:val="00FB7814"/>
    <w:rsid w:val="00FC3489"/>
    <w:rsid w:val="00FC6671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34BD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2</cp:revision>
  <cp:lastPrinted>2021-03-31T13:16:00Z</cp:lastPrinted>
  <dcterms:created xsi:type="dcterms:W3CDTF">2021-08-20T13:00:00Z</dcterms:created>
  <dcterms:modified xsi:type="dcterms:W3CDTF">2021-08-20T13:00:00Z</dcterms:modified>
</cp:coreProperties>
</file>