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:rsidRPr="00906E75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796089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796089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(по списку)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Pr="00796089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03AB42E1" w14:textId="67D76F4C" w:rsidR="00230D5B" w:rsidRPr="00796089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1A858E" w14:textId="2221CEFF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Постановлением Правительства Российской Федерации от 06.09.2022 № 1570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как российским юридическим лицам, так и индивидуальным предпринимателям для приобретения недвижимых объектов в целях осуществления деятельности в сфере промышленности.</w:t>
      </w:r>
    </w:p>
    <w:p w14:paraId="79985D5E" w14:textId="052C3D84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Предоставление субсидии кредитным организациям будет осуществляться Министерством промышленности и торговли Российской Федерации.</w:t>
      </w:r>
    </w:p>
    <w:p w14:paraId="6542E7BE" w14:textId="77777777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Максимальная сумма кредита по разработанной программе составит 500 млн. руб., а срок – 7 лет.</w:t>
      </w:r>
    </w:p>
    <w:p w14:paraId="52C142F5" w14:textId="77777777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Условием, которое делает выгодным обращение за кредитом именно по указанной программе, является льготная ставка, составляющая 5 % годовых, а для технологичных компаний (юридических лиц, получивших не позднее чем за 5 лет до даты заключения кредитного договора по программе </w:t>
      </w: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промышленного кредита поддержку со стороны института инновационного развития в виде финансового обеспечения или иных предусмотренных законом формах) – 3 %.</w:t>
      </w:r>
    </w:p>
    <w:p w14:paraId="5B329029" w14:textId="77777777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 настоящее время стартовал отбор кредитных организаций на право получения федеральной субсидии.</w:t>
      </w:r>
    </w:p>
    <w:p w14:paraId="075005B5" w14:textId="457C445F" w:rsidR="00D82BF1" w:rsidRPr="00796089" w:rsidRDefault="00D82BF1" w:rsidP="00D82B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9608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После завершения отбора Министерством промышленности и торговли Российской Федерации юридические лица и индивидуальные предприниматели, подпадающие под действие программы, вправе обратиться за льготным кредитом в любую прошедшую отбор кредитную организацию.</w:t>
      </w:r>
    </w:p>
    <w:p w14:paraId="6DABA4A9" w14:textId="77777777" w:rsidR="00230D5B" w:rsidRPr="00796089" w:rsidRDefault="00230D5B" w:rsidP="00906E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6E73074" w14:textId="77777777" w:rsidR="009827D0" w:rsidRPr="00796089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F64813" w14:textId="543245A7" w:rsidR="007212FD" w:rsidRPr="00906E75" w:rsidRDefault="00230D5B" w:rsidP="006630CF">
      <w:pPr>
        <w:spacing w:after="0" w:line="240" w:lineRule="exact"/>
        <w:rPr>
          <w:rFonts w:ascii="Times New Roman" w:hAnsi="Times New Roman" w:cs="Times New Roman"/>
          <w:spacing w:val="-20"/>
          <w:sz w:val="27"/>
          <w:szCs w:val="27"/>
        </w:rPr>
      </w:pPr>
      <w:r w:rsidRPr="00796089">
        <w:rPr>
          <w:rFonts w:ascii="Times New Roman" w:hAnsi="Times New Roman" w:cs="Times New Roman"/>
          <w:sz w:val="28"/>
          <w:szCs w:val="28"/>
        </w:rPr>
        <w:t>М</w:t>
      </w:r>
      <w:r w:rsidR="00CC120C" w:rsidRPr="00796089">
        <w:rPr>
          <w:rFonts w:ascii="Times New Roman" w:hAnsi="Times New Roman" w:cs="Times New Roman"/>
          <w:sz w:val="28"/>
          <w:szCs w:val="28"/>
        </w:rPr>
        <w:t>ежрайонн</w:t>
      </w:r>
      <w:r w:rsidRPr="00796089">
        <w:rPr>
          <w:rFonts w:ascii="Times New Roman" w:hAnsi="Times New Roman" w:cs="Times New Roman"/>
          <w:sz w:val="28"/>
          <w:szCs w:val="28"/>
        </w:rPr>
        <w:t>ый</w:t>
      </w:r>
      <w:r w:rsidR="00BF79A7" w:rsidRPr="00796089">
        <w:rPr>
          <w:rFonts w:ascii="Times New Roman" w:hAnsi="Times New Roman" w:cs="Times New Roman"/>
          <w:sz w:val="28"/>
          <w:szCs w:val="28"/>
        </w:rPr>
        <w:t xml:space="preserve"> прокурор                                           </w:t>
      </w:r>
      <w:r w:rsidR="009827D0" w:rsidRPr="007960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B3C" w:rsidRPr="00796089">
        <w:rPr>
          <w:rFonts w:ascii="Times New Roman" w:hAnsi="Times New Roman" w:cs="Times New Roman"/>
          <w:sz w:val="28"/>
          <w:szCs w:val="28"/>
        </w:rPr>
        <w:t xml:space="preserve">    </w:t>
      </w:r>
      <w:r w:rsidRPr="00796089">
        <w:rPr>
          <w:rFonts w:ascii="Times New Roman" w:hAnsi="Times New Roman" w:cs="Times New Roman"/>
          <w:sz w:val="28"/>
          <w:szCs w:val="28"/>
        </w:rPr>
        <w:t xml:space="preserve">      </w:t>
      </w:r>
      <w:r w:rsidR="00A96B3C" w:rsidRPr="00796089">
        <w:rPr>
          <w:rFonts w:ascii="Times New Roman" w:hAnsi="Times New Roman" w:cs="Times New Roman"/>
          <w:sz w:val="28"/>
          <w:szCs w:val="28"/>
        </w:rPr>
        <w:t xml:space="preserve"> </w:t>
      </w:r>
      <w:r w:rsidR="00796089">
        <w:rPr>
          <w:rFonts w:ascii="Times New Roman" w:hAnsi="Times New Roman" w:cs="Times New Roman"/>
          <w:sz w:val="28"/>
          <w:szCs w:val="28"/>
        </w:rPr>
        <w:t xml:space="preserve">  </w:t>
      </w:r>
      <w:r w:rsidR="00A96B3C" w:rsidRPr="00796089">
        <w:rPr>
          <w:rFonts w:ascii="Times New Roman" w:hAnsi="Times New Roman" w:cs="Times New Roman"/>
          <w:sz w:val="28"/>
          <w:szCs w:val="28"/>
        </w:rPr>
        <w:t xml:space="preserve"> </w:t>
      </w:r>
      <w:r w:rsidRPr="00796089">
        <w:rPr>
          <w:rFonts w:ascii="Times New Roman" w:hAnsi="Times New Roman" w:cs="Times New Roman"/>
          <w:sz w:val="28"/>
          <w:szCs w:val="28"/>
        </w:rPr>
        <w:t>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329F017" w14:textId="6FF21A42" w:rsidR="00D82BF1" w:rsidRDefault="00D82BF1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EB3B355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6DEB1E30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89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0D5B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96089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06E75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B385A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2BF1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75220-F000-49E1-8F89-D7174E4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2022-12-03T14:27:00Z</cp:lastPrinted>
  <dcterms:created xsi:type="dcterms:W3CDTF">2022-12-06T11:07:00Z</dcterms:created>
  <dcterms:modified xsi:type="dcterms:W3CDTF">2022-12-06T11:07:00Z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