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:rsidRPr="00906E75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A1581E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A1581E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(по списку)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ECC36" w14:textId="4D7287D2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008D53BC" w:rsidR="00783C13" w:rsidRPr="00A1581E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03AB42E1" w14:textId="05FE410A" w:rsidR="00230D5B" w:rsidRPr="00A1581E" w:rsidRDefault="00230D5B" w:rsidP="00906E7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7B6430C7" w14:textId="77777777" w:rsidR="00077769" w:rsidRPr="00A1581E" w:rsidRDefault="00077769" w:rsidP="000777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Законом предусмотрено право работодателя досрочно отозвать работника из отпуска на работу только с его согласия (ч. 2 ст. 125 ТК РФ).</w:t>
      </w:r>
    </w:p>
    <w:p w14:paraId="73FC840F" w14:textId="347804FD" w:rsidR="00077769" w:rsidRPr="00A1581E" w:rsidRDefault="00077769" w:rsidP="000777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опасными условиями труда. </w:t>
      </w:r>
    </w:p>
    <w:p w14:paraId="396330BB" w14:textId="77777777" w:rsidR="00077769" w:rsidRPr="00A1581E" w:rsidRDefault="00077769" w:rsidP="000777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Неиспользованная в этой связи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14:paraId="289DF223" w14:textId="33FCDB10" w:rsidR="00077769" w:rsidRPr="00A1581E" w:rsidRDefault="00077769" w:rsidP="000777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Однако, предусмотрено исключение из общих правил. Так, 25.07.2022 вступили в силу изменения, внесенные в Трудовой кодекс Федеральным законом от 14.07.2022 № 273-ФЗ, согласно которым статья 252 дополнена частью 2, содержащей положение о том, что 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организациях, их структурных подразделениях и на отдельных </w:t>
      </w: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lastRenderedPageBreak/>
        <w:t xml:space="preserve">производственных объектах, в том числе порядок и условия предоставления ежегодных оплачиваемых отпусков. </w:t>
      </w:r>
    </w:p>
    <w:p w14:paraId="3E3C1683" w14:textId="55E8A119" w:rsidR="00077769" w:rsidRPr="00A1581E" w:rsidRDefault="00077769" w:rsidP="0007776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 примеру такие особенности установлены постановлением Правительства Российской Федерации от 01.08.2022 № 1365 для отдельных организаций оборонно-промышленного комплекса, их структурных подразделени</w:t>
      </w:r>
      <w:r w:rsidR="00E0634D"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й</w:t>
      </w:r>
      <w:r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и на отдельных производственных объектах, участвующих в исполнении государственных контрактов по реализации гос</w:t>
      </w:r>
      <w:r w:rsidR="00E0634D" w:rsidRPr="00A1581E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ударственного оборонного заказа.</w:t>
      </w:r>
    </w:p>
    <w:p w14:paraId="684440CB" w14:textId="3B2AAF4D" w:rsidR="00563051" w:rsidRPr="00A1581E" w:rsidRDefault="00563051" w:rsidP="00884A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6E73074" w14:textId="77777777" w:rsidR="009827D0" w:rsidRPr="00A1581E" w:rsidRDefault="009827D0" w:rsidP="006630CF">
      <w:pPr>
        <w:spacing w:after="0" w:line="240" w:lineRule="exact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02F64813" w14:textId="51012532" w:rsidR="007212FD" w:rsidRPr="00A1581E" w:rsidRDefault="00230D5B" w:rsidP="006630CF">
      <w:pPr>
        <w:spacing w:after="0" w:line="240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A1581E">
        <w:rPr>
          <w:rFonts w:ascii="Times New Roman" w:hAnsi="Times New Roman" w:cs="Times New Roman"/>
          <w:sz w:val="28"/>
          <w:szCs w:val="28"/>
        </w:rPr>
        <w:t>М</w:t>
      </w:r>
      <w:r w:rsidR="00CC120C" w:rsidRPr="00A1581E">
        <w:rPr>
          <w:rFonts w:ascii="Times New Roman" w:hAnsi="Times New Roman" w:cs="Times New Roman"/>
          <w:sz w:val="28"/>
          <w:szCs w:val="28"/>
        </w:rPr>
        <w:t>ежрайонн</w:t>
      </w:r>
      <w:r w:rsidRPr="00A1581E">
        <w:rPr>
          <w:rFonts w:ascii="Times New Roman" w:hAnsi="Times New Roman" w:cs="Times New Roman"/>
          <w:sz w:val="28"/>
          <w:szCs w:val="28"/>
        </w:rPr>
        <w:t>ый</w:t>
      </w:r>
      <w:r w:rsidR="00BF79A7" w:rsidRPr="00A1581E">
        <w:rPr>
          <w:rFonts w:ascii="Times New Roman" w:hAnsi="Times New Roman" w:cs="Times New Roman"/>
          <w:sz w:val="28"/>
          <w:szCs w:val="28"/>
        </w:rPr>
        <w:t xml:space="preserve"> прокурор                                           </w:t>
      </w:r>
      <w:r w:rsidR="009827D0" w:rsidRPr="00A158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B3C" w:rsidRPr="00A1581E">
        <w:rPr>
          <w:rFonts w:ascii="Times New Roman" w:hAnsi="Times New Roman" w:cs="Times New Roman"/>
          <w:sz w:val="28"/>
          <w:szCs w:val="28"/>
        </w:rPr>
        <w:t xml:space="preserve">    </w:t>
      </w:r>
      <w:r w:rsidRPr="00A1581E">
        <w:rPr>
          <w:rFonts w:ascii="Times New Roman" w:hAnsi="Times New Roman" w:cs="Times New Roman"/>
          <w:sz w:val="28"/>
          <w:szCs w:val="28"/>
        </w:rPr>
        <w:t xml:space="preserve">      </w:t>
      </w:r>
      <w:r w:rsidR="00A96B3C" w:rsidRPr="00A1581E">
        <w:rPr>
          <w:rFonts w:ascii="Times New Roman" w:hAnsi="Times New Roman" w:cs="Times New Roman"/>
          <w:sz w:val="28"/>
          <w:szCs w:val="28"/>
        </w:rPr>
        <w:t xml:space="preserve"> </w:t>
      </w:r>
      <w:r w:rsidR="00A1581E">
        <w:rPr>
          <w:rFonts w:ascii="Times New Roman" w:hAnsi="Times New Roman" w:cs="Times New Roman"/>
          <w:sz w:val="28"/>
          <w:szCs w:val="28"/>
        </w:rPr>
        <w:t xml:space="preserve"> </w:t>
      </w:r>
      <w:r w:rsidR="00A96B3C" w:rsidRPr="00A1581E">
        <w:rPr>
          <w:rFonts w:ascii="Times New Roman" w:hAnsi="Times New Roman" w:cs="Times New Roman"/>
          <w:sz w:val="28"/>
          <w:szCs w:val="28"/>
        </w:rPr>
        <w:t xml:space="preserve"> </w:t>
      </w:r>
      <w:r w:rsidRPr="00A1581E">
        <w:rPr>
          <w:rFonts w:ascii="Times New Roman" w:hAnsi="Times New Roman" w:cs="Times New Roman"/>
          <w:sz w:val="28"/>
          <w:szCs w:val="28"/>
        </w:rPr>
        <w:t>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58411773" w14:textId="0F9F9998" w:rsidR="00503D80" w:rsidRPr="00CC120C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B0319B5" w14:textId="38281299" w:rsidR="00077769" w:rsidRDefault="0007776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EB3B355" w:rsidR="005B6345" w:rsidRPr="006B7533" w:rsidRDefault="006160F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тел. 63-39-65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2BDF7F6C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1E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4D3F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7776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39FE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0D55"/>
    <w:rsid w:val="001F2B16"/>
    <w:rsid w:val="001F5899"/>
    <w:rsid w:val="001F7FCD"/>
    <w:rsid w:val="00203DF5"/>
    <w:rsid w:val="002048A1"/>
    <w:rsid w:val="00205803"/>
    <w:rsid w:val="0021798D"/>
    <w:rsid w:val="00225196"/>
    <w:rsid w:val="00230D5B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26FB"/>
    <w:rsid w:val="004272D8"/>
    <w:rsid w:val="004321AE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3051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160F2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0690E"/>
    <w:rsid w:val="007134D7"/>
    <w:rsid w:val="007212FD"/>
    <w:rsid w:val="00722A7C"/>
    <w:rsid w:val="00725C8E"/>
    <w:rsid w:val="00726261"/>
    <w:rsid w:val="00746B51"/>
    <w:rsid w:val="00760DF7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84A46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7BC1"/>
    <w:rsid w:val="008F02C9"/>
    <w:rsid w:val="008F0531"/>
    <w:rsid w:val="008F7298"/>
    <w:rsid w:val="0090208F"/>
    <w:rsid w:val="00905899"/>
    <w:rsid w:val="00906E75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27D0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1581E"/>
    <w:rsid w:val="00A21AA7"/>
    <w:rsid w:val="00A30D31"/>
    <w:rsid w:val="00A41DFC"/>
    <w:rsid w:val="00A43668"/>
    <w:rsid w:val="00A45F78"/>
    <w:rsid w:val="00A56FBD"/>
    <w:rsid w:val="00A70A77"/>
    <w:rsid w:val="00A7134A"/>
    <w:rsid w:val="00A715B4"/>
    <w:rsid w:val="00A75F3A"/>
    <w:rsid w:val="00A858C3"/>
    <w:rsid w:val="00A8636D"/>
    <w:rsid w:val="00A87EE8"/>
    <w:rsid w:val="00A92256"/>
    <w:rsid w:val="00A95BBB"/>
    <w:rsid w:val="00A96411"/>
    <w:rsid w:val="00A96B3C"/>
    <w:rsid w:val="00AD2DE0"/>
    <w:rsid w:val="00AE59FA"/>
    <w:rsid w:val="00B03059"/>
    <w:rsid w:val="00B05F6A"/>
    <w:rsid w:val="00B14110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0F20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09B8"/>
    <w:rsid w:val="00CC120C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30322"/>
    <w:rsid w:val="00D376A9"/>
    <w:rsid w:val="00D442A6"/>
    <w:rsid w:val="00D44D4B"/>
    <w:rsid w:val="00D67556"/>
    <w:rsid w:val="00D74B68"/>
    <w:rsid w:val="00D76369"/>
    <w:rsid w:val="00D80883"/>
    <w:rsid w:val="00D80CCB"/>
    <w:rsid w:val="00D82BF1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0634D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7EE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90535-209A-41F8-8F2F-C95AA026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2022-12-03T14:26:00Z</cp:lastPrinted>
  <dcterms:created xsi:type="dcterms:W3CDTF">2022-12-06T11:08:00Z</dcterms:created>
  <dcterms:modified xsi:type="dcterms:W3CDTF">2022-12-06T11:08:00Z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