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8"/>
        <w:tblW w:w="9409" w:type="dxa"/>
        <w:tblLook w:val="04A0"/>
      </w:tblPr>
      <w:tblGrid>
        <w:gridCol w:w="6888"/>
        <w:gridCol w:w="2521"/>
      </w:tblGrid>
      <w:tr w:rsidR="00244DB3" w:rsidRPr="00AE381E" w:rsidTr="00E64D84">
        <w:trPr>
          <w:trHeight w:val="1281"/>
        </w:trPr>
        <w:tc>
          <w:tcPr>
            <w:tcW w:w="6888" w:type="dxa"/>
            <w:shd w:val="clear" w:color="auto" w:fill="auto"/>
          </w:tcPr>
          <w:p w:rsidR="00F42628" w:rsidRDefault="002F1EB3" w:rsidP="00244DB3">
            <w:pPr>
              <w:rPr>
                <w:rFonts w:ascii="Arial" w:hAnsi="Arial" w:cs="Arial"/>
                <w:b/>
                <w:color w:val="0B308C"/>
              </w:rPr>
            </w:pPr>
            <w:r>
              <w:rPr>
                <w:rFonts w:ascii="Arial" w:hAnsi="Arial" w:cs="Arial"/>
                <w:b/>
                <w:color w:val="0B308C"/>
              </w:rPr>
              <w:t>Пресс-релиз</w:t>
            </w:r>
          </w:p>
          <w:p w:rsidR="00244DB3" w:rsidRPr="004E5D55" w:rsidRDefault="00A555A3" w:rsidP="00A555A3">
            <w:pPr>
              <w:rPr>
                <w:sz w:val="28"/>
                <w:szCs w:val="28"/>
              </w:rPr>
            </w:pPr>
            <w:r w:rsidRPr="001C619E">
              <w:rPr>
                <w:rFonts w:ascii="Arial" w:hAnsi="Arial" w:cs="Arial"/>
                <w:noProof/>
                <w:color w:val="0B308C"/>
              </w:rPr>
              <w:pict>
                <v:line id="Прямая соединительная линия 1" o:spid="_x0000_s1027" style="position:absolute;flip:x;z-index:251662336;visibility:visible;mso-wrap-distance-top:-6e-5mm;mso-wrap-distance-bottom:-6e-5mm" from="-4.45pt,32.5pt" to="350.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" strokecolor="#0b308c" strokeweight="2pt">
                  <v:shadow opacity="24903f" origin=",.5" offset="0,.55556mm"/>
                </v:line>
              </w:pict>
            </w:r>
            <w:r>
              <w:rPr>
                <w:rFonts w:ascii="Arial" w:hAnsi="Arial" w:cs="Arial"/>
                <w:noProof/>
                <w:color w:val="0B308C"/>
              </w:rPr>
              <w:t>0</w:t>
            </w:r>
            <w:r>
              <w:rPr>
                <w:rFonts w:ascii="Arial" w:hAnsi="Arial" w:cs="Arial"/>
                <w:noProof/>
                <w:color w:val="0B308C"/>
              </w:rPr>
              <w:t>2</w:t>
            </w:r>
            <w:r>
              <w:rPr>
                <w:rFonts w:ascii="Arial" w:hAnsi="Arial" w:cs="Arial"/>
                <w:noProof/>
                <w:color w:val="0B308C"/>
              </w:rPr>
              <w:t xml:space="preserve"> </w:t>
            </w:r>
            <w:r w:rsidR="00BE20E7">
              <w:rPr>
                <w:rFonts w:ascii="Arial" w:hAnsi="Arial" w:cs="Arial"/>
                <w:noProof/>
                <w:color w:val="0B308C"/>
              </w:rPr>
              <w:t>июня</w:t>
            </w:r>
            <w:r w:rsidR="00AF46A1">
              <w:rPr>
                <w:rFonts w:ascii="Arial" w:hAnsi="Arial" w:cs="Arial"/>
                <w:noProof/>
                <w:color w:val="0B308C"/>
              </w:rPr>
              <w:t xml:space="preserve"> </w:t>
            </w:r>
            <w:r w:rsidR="00244DB3" w:rsidRPr="004E5D55">
              <w:rPr>
                <w:rFonts w:ascii="Arial" w:hAnsi="Arial" w:cs="Arial"/>
                <w:color w:val="0B308C"/>
              </w:rPr>
              <w:t>20</w:t>
            </w:r>
            <w:r w:rsidR="00AF46A1">
              <w:rPr>
                <w:rFonts w:ascii="Arial" w:hAnsi="Arial" w:cs="Arial"/>
                <w:color w:val="0B308C"/>
              </w:rPr>
              <w:t>20</w:t>
            </w:r>
          </w:p>
        </w:tc>
        <w:tc>
          <w:tcPr>
            <w:tcW w:w="2521" w:type="dxa"/>
            <w:shd w:val="clear" w:color="auto" w:fill="auto"/>
          </w:tcPr>
          <w:p w:rsidR="00244DB3" w:rsidRPr="00AE381E" w:rsidRDefault="00244DB3" w:rsidP="00244DB3">
            <w:pPr>
              <w:spacing w:before="120" w:after="120" w:line="288" w:lineRule="auto"/>
              <w:rPr>
                <w:b/>
              </w:rPr>
            </w:pPr>
            <w:r w:rsidRPr="00AE381E">
              <w:rPr>
                <w:b/>
                <w:noProof/>
              </w:rPr>
              <w:drawing>
                <wp:anchor distT="0" distB="0" distL="114300" distR="114300" simplePos="0" relativeHeight="251659264" behindDoc="0" locked="0" layoutInCell="1" allowOverlap="1">
                  <wp:simplePos x="0" y="0"/>
                  <wp:positionH relativeFrom="column">
                    <wp:posOffset>265430</wp:posOffset>
                  </wp:positionH>
                  <wp:positionV relativeFrom="paragraph">
                    <wp:posOffset>528</wp:posOffset>
                  </wp:positionV>
                  <wp:extent cx="1257300" cy="610235"/>
                  <wp:effectExtent l="0" t="0" r="0" b="0"/>
                  <wp:wrapThrough wrapText="bothSides">
                    <wp:wrapPolygon edited="0">
                      <wp:start x="0" y="0"/>
                      <wp:lineTo x="0" y="20903"/>
                      <wp:lineTo x="21273" y="20903"/>
                      <wp:lineTo x="21273" y="0"/>
                      <wp:lineTo x="0" y="0"/>
                    </wp:wrapPolygon>
                  </wp:wrapThrough>
                  <wp:docPr id="2" name="Рисунок 2" descr="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610235"/>
                          </a:xfrm>
                          <a:prstGeom prst="rect">
                            <a:avLst/>
                          </a:prstGeom>
                          <a:noFill/>
                          <a:ln>
                            <a:noFill/>
                          </a:ln>
                        </pic:spPr>
                      </pic:pic>
                    </a:graphicData>
                  </a:graphic>
                </wp:anchor>
              </w:drawing>
            </w:r>
          </w:p>
        </w:tc>
      </w:tr>
    </w:tbl>
    <w:p w:rsidR="001E1DA7" w:rsidRDefault="00C84DEC" w:rsidP="00C5221E">
      <w:pPr>
        <w:spacing w:line="276" w:lineRule="auto"/>
        <w:jc w:val="both"/>
        <w:rPr>
          <w:b/>
          <w:sz w:val="28"/>
          <w:szCs w:val="28"/>
        </w:rPr>
      </w:pPr>
      <w:r>
        <w:rPr>
          <w:b/>
          <w:sz w:val="28"/>
          <w:szCs w:val="28"/>
        </w:rPr>
        <w:t>Клиенты Почты России в Поморье выиграли в лотерею б</w:t>
      </w:r>
      <w:r w:rsidR="00846D05">
        <w:rPr>
          <w:b/>
          <w:sz w:val="28"/>
          <w:szCs w:val="28"/>
        </w:rPr>
        <w:t xml:space="preserve">олее 28 </w:t>
      </w:r>
      <w:proofErr w:type="gramStart"/>
      <w:r>
        <w:rPr>
          <w:b/>
          <w:sz w:val="28"/>
          <w:szCs w:val="28"/>
        </w:rPr>
        <w:t>млн</w:t>
      </w:r>
      <w:proofErr w:type="gramEnd"/>
      <w:r w:rsidR="00846D05">
        <w:rPr>
          <w:b/>
          <w:sz w:val="28"/>
          <w:szCs w:val="28"/>
        </w:rPr>
        <w:t xml:space="preserve"> рублей с </w:t>
      </w:r>
      <w:r w:rsidR="00BE20E7" w:rsidRPr="006E2374">
        <w:rPr>
          <w:b/>
          <w:sz w:val="28"/>
          <w:szCs w:val="28"/>
        </w:rPr>
        <w:t xml:space="preserve">начала года </w:t>
      </w:r>
    </w:p>
    <w:p w:rsidR="00846D05" w:rsidRPr="006E2374" w:rsidRDefault="00846D05" w:rsidP="00C5221E">
      <w:pPr>
        <w:spacing w:line="276" w:lineRule="auto"/>
        <w:jc w:val="both"/>
        <w:rPr>
          <w:b/>
          <w:sz w:val="28"/>
          <w:szCs w:val="28"/>
        </w:rPr>
      </w:pPr>
    </w:p>
    <w:p w:rsidR="006E2374" w:rsidRPr="006E2374" w:rsidRDefault="006E2374" w:rsidP="00C84DEC">
      <w:pPr>
        <w:spacing w:before="240" w:line="276" w:lineRule="auto"/>
        <w:jc w:val="both"/>
        <w:rPr>
          <w:sz w:val="26"/>
          <w:szCs w:val="26"/>
        </w:rPr>
      </w:pPr>
      <w:r w:rsidRPr="006E2374">
        <w:rPr>
          <w:b/>
          <w:sz w:val="26"/>
          <w:szCs w:val="26"/>
        </w:rPr>
        <w:t xml:space="preserve">Благодаря лотерейным билетам, купленным в отделениях почтовой связи региона, жители Архангельской области получили выигрыши на общую сумму более 28 </w:t>
      </w:r>
      <w:proofErr w:type="gramStart"/>
      <w:r w:rsidRPr="006E2374">
        <w:rPr>
          <w:b/>
          <w:sz w:val="26"/>
          <w:szCs w:val="26"/>
        </w:rPr>
        <w:t>млн</w:t>
      </w:r>
      <w:proofErr w:type="gramEnd"/>
      <w:r w:rsidRPr="006E2374">
        <w:rPr>
          <w:b/>
          <w:sz w:val="26"/>
          <w:szCs w:val="26"/>
        </w:rPr>
        <w:t xml:space="preserve"> рублей с начала 2020 года.</w:t>
      </w:r>
      <w:r w:rsidRPr="00F84EAD">
        <w:rPr>
          <w:b/>
          <w:sz w:val="26"/>
          <w:szCs w:val="26"/>
        </w:rPr>
        <w:t xml:space="preserve"> Двое жителей Архангельской области стали миллионерами, а одна семья получила в подарок «Романтическое путешествие».</w:t>
      </w:r>
    </w:p>
    <w:p w:rsidR="009A267A" w:rsidRPr="006E2374" w:rsidRDefault="006E2374" w:rsidP="00C84DEC">
      <w:pPr>
        <w:spacing w:before="240" w:line="276" w:lineRule="auto"/>
        <w:jc w:val="both"/>
        <w:rPr>
          <w:sz w:val="26"/>
          <w:szCs w:val="26"/>
        </w:rPr>
      </w:pPr>
      <w:r w:rsidRPr="006E2374">
        <w:rPr>
          <w:color w:val="000000"/>
          <w:sz w:val="26"/>
          <w:szCs w:val="26"/>
          <w:shd w:val="clear" w:color="auto" w:fill="FFFFFF"/>
        </w:rPr>
        <w:t xml:space="preserve">Согласно </w:t>
      </w:r>
      <w:r w:rsidR="008718B1" w:rsidRPr="006E2374">
        <w:rPr>
          <w:color w:val="000000"/>
          <w:sz w:val="26"/>
          <w:szCs w:val="26"/>
          <w:shd w:val="clear" w:color="auto" w:fill="FFFFFF"/>
        </w:rPr>
        <w:t>статистике государственных лотерей,</w:t>
      </w:r>
      <w:r w:rsidRPr="006E2374">
        <w:rPr>
          <w:color w:val="000000"/>
          <w:sz w:val="26"/>
          <w:szCs w:val="26"/>
          <w:shd w:val="clear" w:color="auto" w:fill="FFFFFF"/>
        </w:rPr>
        <w:t xml:space="preserve"> еженедельно посетители отделений Почты России</w:t>
      </w:r>
      <w:r w:rsidR="008718B1">
        <w:rPr>
          <w:color w:val="000000"/>
          <w:sz w:val="26"/>
          <w:szCs w:val="26"/>
          <w:shd w:val="clear" w:color="auto" w:fill="FFFFFF"/>
        </w:rPr>
        <w:t xml:space="preserve"> Архангельской области</w:t>
      </w:r>
      <w:r w:rsidRPr="006E2374">
        <w:rPr>
          <w:color w:val="000000"/>
          <w:sz w:val="26"/>
          <w:szCs w:val="26"/>
          <w:shd w:val="clear" w:color="auto" w:fill="FFFFFF"/>
        </w:rPr>
        <w:t xml:space="preserve"> приобретают более 11 тысяч билетов на каждый тираж. Наибольшей популярностью среди жителей </w:t>
      </w:r>
      <w:r w:rsidR="008718B1">
        <w:rPr>
          <w:color w:val="000000"/>
          <w:sz w:val="26"/>
          <w:szCs w:val="26"/>
          <w:shd w:val="clear" w:color="auto" w:fill="FFFFFF"/>
        </w:rPr>
        <w:t>региона</w:t>
      </w:r>
      <w:r w:rsidRPr="006E2374">
        <w:rPr>
          <w:color w:val="000000"/>
          <w:sz w:val="26"/>
          <w:szCs w:val="26"/>
          <w:shd w:val="clear" w:color="auto" w:fill="FFFFFF"/>
        </w:rPr>
        <w:t xml:space="preserve"> пользуется лотерея «Русское лото», на долю которой приходится около 50% всех проданных билетов.</w:t>
      </w:r>
      <w:r w:rsidRPr="006E2374">
        <w:rPr>
          <w:color w:val="000000"/>
          <w:sz w:val="26"/>
          <w:szCs w:val="26"/>
        </w:rPr>
        <w:br/>
      </w:r>
      <w:r w:rsidR="009A267A" w:rsidRPr="006E2374">
        <w:rPr>
          <w:color w:val="0A0A0A"/>
          <w:sz w:val="26"/>
          <w:szCs w:val="26"/>
          <w:shd w:val="clear" w:color="auto" w:fill="FEFEFE"/>
        </w:rPr>
        <w:t xml:space="preserve">Лотерейные билеты, приобретенные на почте, приносят удачу многим </w:t>
      </w:r>
      <w:r w:rsidR="00741E78" w:rsidRPr="006E2374">
        <w:rPr>
          <w:color w:val="0A0A0A"/>
          <w:sz w:val="26"/>
          <w:szCs w:val="26"/>
          <w:shd w:val="clear" w:color="auto" w:fill="FEFEFE"/>
        </w:rPr>
        <w:t>- м</w:t>
      </w:r>
      <w:r w:rsidR="009A267A" w:rsidRPr="006E2374">
        <w:rPr>
          <w:color w:val="0A0A0A"/>
          <w:sz w:val="26"/>
          <w:szCs w:val="26"/>
          <w:shd w:val="clear" w:color="auto" w:fill="FEFEFE"/>
        </w:rPr>
        <w:t>елкие и средние выигрыши случаются практически каждый день. </w:t>
      </w:r>
    </w:p>
    <w:p w:rsidR="00C5221E" w:rsidRPr="006E2374" w:rsidRDefault="00C5221E" w:rsidP="00C84DEC">
      <w:pPr>
        <w:spacing w:before="240" w:line="276" w:lineRule="auto"/>
        <w:jc w:val="both"/>
        <w:rPr>
          <w:sz w:val="26"/>
          <w:szCs w:val="26"/>
        </w:rPr>
      </w:pPr>
      <w:r w:rsidRPr="006E2374">
        <w:rPr>
          <w:sz w:val="26"/>
          <w:szCs w:val="26"/>
        </w:rPr>
        <w:t>Напомним, что с</w:t>
      </w:r>
      <w:r w:rsidR="009A267A" w:rsidRPr="006E2374">
        <w:rPr>
          <w:sz w:val="26"/>
          <w:szCs w:val="26"/>
        </w:rPr>
        <w:t xml:space="preserve"> июля 2014 года все лотереи, проводимые на территории Российской Федерации, являются государственными. Целевые отчисления от продажи лотерейных билетов направляются на развитие российского спорта. Национальный почтовый оператор является одним из крупнейших агентов по реализации лотерейных билетов. </w:t>
      </w:r>
    </w:p>
    <w:p w:rsidR="009A267A" w:rsidRPr="006E2374" w:rsidRDefault="00C5221E" w:rsidP="00C84DEC">
      <w:pPr>
        <w:spacing w:before="240" w:line="276" w:lineRule="auto"/>
        <w:jc w:val="both"/>
        <w:rPr>
          <w:color w:val="000000"/>
          <w:sz w:val="26"/>
          <w:szCs w:val="26"/>
          <w:shd w:val="clear" w:color="auto" w:fill="FFFFFF"/>
        </w:rPr>
      </w:pPr>
      <w:r w:rsidRPr="006E2374">
        <w:rPr>
          <w:sz w:val="26"/>
          <w:szCs w:val="26"/>
        </w:rPr>
        <w:t>Сегодня приобрести билеты Всероссийских государственных тиражных и бестиражных лотерей в ассортименте можно в почтовых отделениях по всей стране.</w:t>
      </w:r>
    </w:p>
    <w:p w:rsidR="002E0737" w:rsidRPr="002E0737" w:rsidRDefault="002E0737" w:rsidP="002E0737">
      <w:pPr>
        <w:pStyle w:val="a5"/>
        <w:shd w:val="clear" w:color="auto" w:fill="FFFFFF"/>
        <w:spacing w:before="90" w:beforeAutospacing="0" w:after="0" w:afterAutospacing="0"/>
        <w:ind w:firstLine="708"/>
        <w:jc w:val="both"/>
        <w:rPr>
          <w:sz w:val="26"/>
          <w:szCs w:val="26"/>
        </w:rPr>
      </w:pPr>
    </w:p>
    <w:p w:rsidR="001F0215" w:rsidRDefault="001F0215" w:rsidP="001F0215">
      <w:pPr>
        <w:spacing w:before="120" w:after="120" w:line="288" w:lineRule="auto"/>
        <w:jc w:val="both"/>
        <w:rPr>
          <w:b/>
          <w:i/>
        </w:rPr>
      </w:pPr>
      <w:r w:rsidRPr="0077273F">
        <w:rPr>
          <w:b/>
          <w:i/>
        </w:rPr>
        <w:t>Информационная справка</w:t>
      </w:r>
    </w:p>
    <w:p w:rsidR="002E4443" w:rsidRDefault="006E2374" w:rsidP="00741E78">
      <w:pPr>
        <w:spacing w:before="120" w:after="120" w:line="288" w:lineRule="auto"/>
        <w:jc w:val="both"/>
        <w:rPr>
          <w:i/>
          <w:iCs/>
        </w:rPr>
      </w:pPr>
      <w:r w:rsidRPr="006E2374">
        <w:rPr>
          <w:i/>
          <w:iCs/>
        </w:rPr>
        <w:t xml:space="preserve">В УФПС Архангельской области АО «Почта России» входят 7 почтамтов. Услуги почтовой связи предоставляют 594 стационарных отделений почтовой связи, 19 передвижных отделений связи. Из них 134 расположены в городах, 460 – в сельской местности, самое северное в мире почтовое отделение на острове </w:t>
      </w:r>
      <w:proofErr w:type="spellStart"/>
      <w:r w:rsidRPr="006E2374">
        <w:rPr>
          <w:i/>
          <w:iCs/>
        </w:rPr>
        <w:t>Гукера</w:t>
      </w:r>
      <w:proofErr w:type="spellEnd"/>
      <w:r w:rsidRPr="006E2374">
        <w:rPr>
          <w:i/>
          <w:iCs/>
        </w:rPr>
        <w:t xml:space="preserve"> архипелаге Земля Франца-Иосифа. В УФПС Архангельской области трудится 3877 человек: 1091 почтальон, 882 оператора. Общая протяженность маршрутов – 34,07 тыс. км: </w:t>
      </w:r>
      <w:r w:rsidRPr="006E2374">
        <w:rPr>
          <w:i/>
          <w:iCs/>
        </w:rPr>
        <w:lastRenderedPageBreak/>
        <w:t>железнодорожного – 3,5 тыс. км; автомобильного – 30,27 тыс. км; гужевого – 0,2 тыс. км; водного – 0,1 тыс. км.</w:t>
      </w:r>
    </w:p>
    <w:sectPr w:rsidR="002E4443" w:rsidSect="00370F3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E59" w:rsidRDefault="00A60E59" w:rsidP="00741E78">
      <w:r>
        <w:separator/>
      </w:r>
    </w:p>
  </w:endnote>
  <w:endnote w:type="continuationSeparator" w:id="0">
    <w:p w:rsidR="00A60E59" w:rsidRDefault="00A60E59" w:rsidP="00741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74" w:rsidRDefault="006E2374" w:rsidP="006E2374">
    <w:pPr>
      <w:pStyle w:val="western"/>
      <w:spacing w:line="240" w:lineRule="auto"/>
    </w:pPr>
    <w:r>
      <w:rPr>
        <w:rFonts w:ascii="Arial" w:hAnsi="Arial" w:cs="Arial"/>
        <w:sz w:val="20"/>
        <w:szCs w:val="20"/>
      </w:rPr>
      <w:t>Пресс-служба УФПС Архангельской области – АО «Почта России»</w:t>
    </w:r>
  </w:p>
  <w:p w:rsidR="006E2374" w:rsidRDefault="006E2374" w:rsidP="006E2374">
    <w:pPr>
      <w:pStyle w:val="western"/>
      <w:spacing w:line="240" w:lineRule="auto"/>
    </w:pPr>
    <w:r>
      <w:rPr>
        <w:rFonts w:ascii="Arial" w:hAnsi="Arial" w:cs="Arial"/>
        <w:sz w:val="20"/>
        <w:szCs w:val="20"/>
      </w:rPr>
      <w:t>Тел.: (8182) 41-00-73</w:t>
    </w:r>
  </w:p>
  <w:p w:rsidR="00741E78" w:rsidRPr="006E2374" w:rsidRDefault="001C619E" w:rsidP="006E2374">
    <w:pPr>
      <w:pStyle w:val="western"/>
      <w:spacing w:line="240" w:lineRule="auto"/>
    </w:pPr>
    <w:hyperlink r:id="rId1" w:history="1">
      <w:r w:rsidR="006E2374">
        <w:rPr>
          <w:rStyle w:val="a7"/>
          <w:rFonts w:ascii="Arial" w:hAnsi="Arial" w:cs="Arial"/>
          <w:sz w:val="20"/>
          <w:szCs w:val="20"/>
          <w:lang w:val="en-US"/>
        </w:rPr>
        <w:t>Aleksandra</w:t>
      </w:r>
      <w:r w:rsidR="006E2374">
        <w:rPr>
          <w:rStyle w:val="a7"/>
          <w:rFonts w:ascii="Arial" w:hAnsi="Arial" w:cs="Arial"/>
          <w:sz w:val="20"/>
          <w:szCs w:val="20"/>
        </w:rPr>
        <w:t>.</w:t>
      </w:r>
      <w:r w:rsidR="006E2374">
        <w:rPr>
          <w:rStyle w:val="a7"/>
          <w:rFonts w:ascii="Arial" w:hAnsi="Arial" w:cs="Arial"/>
          <w:sz w:val="20"/>
          <w:szCs w:val="20"/>
          <w:lang w:val="en-US"/>
        </w:rPr>
        <w:t>Uspasskih</w:t>
      </w:r>
      <w:r w:rsidR="006E2374">
        <w:rPr>
          <w:rStyle w:val="a7"/>
          <w:rFonts w:ascii="Arial" w:hAnsi="Arial" w:cs="Arial"/>
          <w:sz w:val="20"/>
          <w:szCs w:val="20"/>
        </w:rPr>
        <w:t>@</w:t>
      </w:r>
      <w:r w:rsidR="006E2374">
        <w:rPr>
          <w:rStyle w:val="a7"/>
          <w:rFonts w:ascii="Arial" w:hAnsi="Arial" w:cs="Arial"/>
          <w:sz w:val="20"/>
          <w:szCs w:val="20"/>
          <w:lang w:val="en-US"/>
        </w:rPr>
        <w:t>russianpost</w:t>
      </w:r>
      <w:r w:rsidR="006E2374">
        <w:rPr>
          <w:rStyle w:val="a7"/>
          <w:rFonts w:ascii="Arial" w:hAnsi="Arial" w:cs="Arial"/>
          <w:sz w:val="20"/>
          <w:szCs w:val="20"/>
        </w:rPr>
        <w:t>.</w:t>
      </w:r>
      <w:r w:rsidR="006E2374">
        <w:rPr>
          <w:rStyle w:val="a7"/>
          <w:rFonts w:ascii="Arial" w:hAnsi="Arial" w:cs="Arial"/>
          <w:sz w:val="20"/>
          <w:szCs w:val="20"/>
          <w:lang w:val="en-US"/>
        </w:rPr>
        <w:t>ru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E59" w:rsidRDefault="00A60E59" w:rsidP="00741E78">
      <w:r>
        <w:separator/>
      </w:r>
    </w:p>
  </w:footnote>
  <w:footnote w:type="continuationSeparator" w:id="0">
    <w:p w:rsidR="00A60E59" w:rsidRDefault="00A60E59" w:rsidP="00741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28A4"/>
    <w:multiLevelType w:val="hybridMultilevel"/>
    <w:tmpl w:val="8ED04094"/>
    <w:lvl w:ilvl="0" w:tplc="0000000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786979"/>
    <w:multiLevelType w:val="hybridMultilevel"/>
    <w:tmpl w:val="1FB278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A17BF8"/>
    <w:multiLevelType w:val="hybridMultilevel"/>
    <w:tmpl w:val="7D72E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узнецова Эльвира Викторовна">
    <w15:presenceInfo w15:providerId="AD" w15:userId="S-1-5-21-4173327269-1302852069-987730624-19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8B032B"/>
    <w:rsid w:val="000320AF"/>
    <w:rsid w:val="00065AD9"/>
    <w:rsid w:val="000B48EF"/>
    <w:rsid w:val="000E0351"/>
    <w:rsid w:val="000F47AD"/>
    <w:rsid w:val="0012447F"/>
    <w:rsid w:val="001721B1"/>
    <w:rsid w:val="001C619E"/>
    <w:rsid w:val="001E0994"/>
    <w:rsid w:val="001E1288"/>
    <w:rsid w:val="001E1DA7"/>
    <w:rsid w:val="001F0215"/>
    <w:rsid w:val="001F23BB"/>
    <w:rsid w:val="00223608"/>
    <w:rsid w:val="00232B2E"/>
    <w:rsid w:val="00232C7E"/>
    <w:rsid w:val="00244DB3"/>
    <w:rsid w:val="002D22DD"/>
    <w:rsid w:val="002E0737"/>
    <w:rsid w:val="002E3558"/>
    <w:rsid w:val="002E4443"/>
    <w:rsid w:val="002F1EB3"/>
    <w:rsid w:val="003109CC"/>
    <w:rsid w:val="00370F3F"/>
    <w:rsid w:val="003A48B5"/>
    <w:rsid w:val="00422649"/>
    <w:rsid w:val="00466A81"/>
    <w:rsid w:val="00494BB6"/>
    <w:rsid w:val="004B223D"/>
    <w:rsid w:val="004B6729"/>
    <w:rsid w:val="004C3C82"/>
    <w:rsid w:val="004E7047"/>
    <w:rsid w:val="005102FA"/>
    <w:rsid w:val="006048DC"/>
    <w:rsid w:val="00615412"/>
    <w:rsid w:val="00630B3A"/>
    <w:rsid w:val="00647B1B"/>
    <w:rsid w:val="006717C4"/>
    <w:rsid w:val="006A5984"/>
    <w:rsid w:val="006A5FE4"/>
    <w:rsid w:val="006B3530"/>
    <w:rsid w:val="006E2374"/>
    <w:rsid w:val="006E2C33"/>
    <w:rsid w:val="00741E78"/>
    <w:rsid w:val="00762ED7"/>
    <w:rsid w:val="007857A9"/>
    <w:rsid w:val="00797EFC"/>
    <w:rsid w:val="008311C7"/>
    <w:rsid w:val="00846D05"/>
    <w:rsid w:val="008718B1"/>
    <w:rsid w:val="00874917"/>
    <w:rsid w:val="008B032B"/>
    <w:rsid w:val="008D2E22"/>
    <w:rsid w:val="00945475"/>
    <w:rsid w:val="00945520"/>
    <w:rsid w:val="00957759"/>
    <w:rsid w:val="009A1FF9"/>
    <w:rsid w:val="009A267A"/>
    <w:rsid w:val="00A265C5"/>
    <w:rsid w:val="00A34078"/>
    <w:rsid w:val="00A37F40"/>
    <w:rsid w:val="00A54243"/>
    <w:rsid w:val="00A555A3"/>
    <w:rsid w:val="00A60E59"/>
    <w:rsid w:val="00A83919"/>
    <w:rsid w:val="00AA248D"/>
    <w:rsid w:val="00AC3160"/>
    <w:rsid w:val="00AE195C"/>
    <w:rsid w:val="00AF46A1"/>
    <w:rsid w:val="00B21F79"/>
    <w:rsid w:val="00B72260"/>
    <w:rsid w:val="00B958F3"/>
    <w:rsid w:val="00BA15F5"/>
    <w:rsid w:val="00BB754B"/>
    <w:rsid w:val="00BE108C"/>
    <w:rsid w:val="00BE20E7"/>
    <w:rsid w:val="00BE493E"/>
    <w:rsid w:val="00BF511C"/>
    <w:rsid w:val="00C07E3D"/>
    <w:rsid w:val="00C5221E"/>
    <w:rsid w:val="00C84DEC"/>
    <w:rsid w:val="00CB7AC0"/>
    <w:rsid w:val="00CD14FE"/>
    <w:rsid w:val="00CE0EC9"/>
    <w:rsid w:val="00CE4E42"/>
    <w:rsid w:val="00D321CE"/>
    <w:rsid w:val="00D6325F"/>
    <w:rsid w:val="00DE2E80"/>
    <w:rsid w:val="00DE53ED"/>
    <w:rsid w:val="00E00CA1"/>
    <w:rsid w:val="00E42EA2"/>
    <w:rsid w:val="00E51DFD"/>
    <w:rsid w:val="00E64D84"/>
    <w:rsid w:val="00E9764F"/>
    <w:rsid w:val="00F42628"/>
    <w:rsid w:val="00F518DF"/>
    <w:rsid w:val="00F84EAD"/>
    <w:rsid w:val="00F86454"/>
    <w:rsid w:val="00F935E3"/>
    <w:rsid w:val="00FB2B7B"/>
    <w:rsid w:val="00FC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3D"/>
    <w:pPr>
      <w:spacing w:after="0" w:line="240" w:lineRule="auto"/>
    </w:pPr>
    <w:rPr>
      <w:rFonts w:ascii="Times New Roman" w:eastAsia="Times New Roman" w:hAnsi="Times New Roman" w:cs="Times New Roman"/>
      <w:sz w:val="24"/>
      <w:szCs w:val="24"/>
      <w:lang w:eastAsia="ru-RU"/>
    </w:rPr>
  </w:style>
  <w:style w:type="paragraph" w:styleId="6">
    <w:name w:val="heading 6"/>
    <w:basedOn w:val="a"/>
    <w:link w:val="60"/>
    <w:uiPriority w:val="9"/>
    <w:qFormat/>
    <w:rsid w:val="004B223D"/>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B223D"/>
    <w:pPr>
      <w:spacing w:after="120"/>
    </w:pPr>
    <w:rPr>
      <w:sz w:val="20"/>
      <w:szCs w:val="20"/>
    </w:rPr>
  </w:style>
  <w:style w:type="character" w:customStyle="1" w:styleId="a4">
    <w:name w:val="Основной текст Знак"/>
    <w:basedOn w:val="a0"/>
    <w:link w:val="a3"/>
    <w:uiPriority w:val="99"/>
    <w:semiHidden/>
    <w:rsid w:val="004B223D"/>
    <w:rPr>
      <w:rFonts w:ascii="Times New Roman" w:eastAsia="Times New Roman" w:hAnsi="Times New Roman" w:cs="Times New Roman"/>
      <w:sz w:val="20"/>
      <w:szCs w:val="20"/>
      <w:lang w:eastAsia="ru-RU"/>
    </w:rPr>
  </w:style>
  <w:style w:type="paragraph" w:styleId="a5">
    <w:name w:val="Normal (Web)"/>
    <w:basedOn w:val="a"/>
    <w:uiPriority w:val="99"/>
    <w:unhideWhenUsed/>
    <w:rsid w:val="004B223D"/>
    <w:pPr>
      <w:spacing w:before="100" w:beforeAutospacing="1" w:after="100" w:afterAutospacing="1"/>
    </w:pPr>
  </w:style>
  <w:style w:type="character" w:customStyle="1" w:styleId="60">
    <w:name w:val="Заголовок 6 Знак"/>
    <w:basedOn w:val="a0"/>
    <w:link w:val="6"/>
    <w:uiPriority w:val="9"/>
    <w:rsid w:val="004B223D"/>
    <w:rPr>
      <w:rFonts w:ascii="Times New Roman" w:eastAsia="Times New Roman" w:hAnsi="Times New Roman" w:cs="Times New Roman"/>
      <w:b/>
      <w:bCs/>
      <w:sz w:val="15"/>
      <w:szCs w:val="15"/>
      <w:lang w:eastAsia="ru-RU"/>
    </w:rPr>
  </w:style>
  <w:style w:type="character" w:customStyle="1" w:styleId="st">
    <w:name w:val="st"/>
    <w:basedOn w:val="a0"/>
    <w:rsid w:val="00494BB6"/>
  </w:style>
  <w:style w:type="character" w:styleId="a6">
    <w:name w:val="Emphasis"/>
    <w:basedOn w:val="a0"/>
    <w:uiPriority w:val="20"/>
    <w:qFormat/>
    <w:rsid w:val="00494BB6"/>
    <w:rPr>
      <w:i/>
      <w:iCs/>
    </w:rPr>
  </w:style>
  <w:style w:type="character" w:styleId="a7">
    <w:name w:val="Hyperlink"/>
    <w:rsid w:val="002E4443"/>
    <w:rPr>
      <w:color w:val="0000FF"/>
      <w:u w:val="single"/>
    </w:rPr>
  </w:style>
  <w:style w:type="paragraph" w:styleId="a8">
    <w:name w:val="No Spacing"/>
    <w:link w:val="a9"/>
    <w:uiPriority w:val="1"/>
    <w:qFormat/>
    <w:rsid w:val="00E64D84"/>
    <w:pPr>
      <w:spacing w:after="0" w:line="240" w:lineRule="auto"/>
    </w:pPr>
    <w:rPr>
      <w:rFonts w:ascii="Calibri" w:eastAsia="Calibri" w:hAnsi="Calibri" w:cs="Times New Roman"/>
    </w:rPr>
  </w:style>
  <w:style w:type="character" w:customStyle="1" w:styleId="a9">
    <w:name w:val="Без интервала Знак"/>
    <w:link w:val="a8"/>
    <w:uiPriority w:val="1"/>
    <w:rsid w:val="00E64D84"/>
    <w:rPr>
      <w:rFonts w:ascii="Calibri" w:eastAsia="Calibri" w:hAnsi="Calibri" w:cs="Times New Roman"/>
    </w:rPr>
  </w:style>
  <w:style w:type="paragraph" w:styleId="aa">
    <w:name w:val="List Paragraph"/>
    <w:basedOn w:val="a"/>
    <w:uiPriority w:val="34"/>
    <w:qFormat/>
    <w:rsid w:val="00232B2E"/>
    <w:pPr>
      <w:ind w:left="720"/>
      <w:contextualSpacing/>
    </w:pPr>
  </w:style>
  <w:style w:type="paragraph" w:styleId="ab">
    <w:name w:val="Balloon Text"/>
    <w:basedOn w:val="a"/>
    <w:link w:val="ac"/>
    <w:uiPriority w:val="99"/>
    <w:semiHidden/>
    <w:unhideWhenUsed/>
    <w:rsid w:val="001721B1"/>
    <w:rPr>
      <w:rFonts w:ascii="Segoe UI" w:hAnsi="Segoe UI" w:cs="Segoe UI"/>
      <w:sz w:val="18"/>
      <w:szCs w:val="18"/>
    </w:rPr>
  </w:style>
  <w:style w:type="character" w:customStyle="1" w:styleId="ac">
    <w:name w:val="Текст выноски Знак"/>
    <w:basedOn w:val="a0"/>
    <w:link w:val="ab"/>
    <w:uiPriority w:val="99"/>
    <w:semiHidden/>
    <w:rsid w:val="001721B1"/>
    <w:rPr>
      <w:rFonts w:ascii="Segoe UI" w:eastAsia="Times New Roman" w:hAnsi="Segoe UI" w:cs="Segoe UI"/>
      <w:sz w:val="18"/>
      <w:szCs w:val="18"/>
      <w:lang w:eastAsia="ru-RU"/>
    </w:rPr>
  </w:style>
  <w:style w:type="paragraph" w:styleId="ad">
    <w:name w:val="header"/>
    <w:basedOn w:val="a"/>
    <w:link w:val="ae"/>
    <w:uiPriority w:val="99"/>
    <w:unhideWhenUsed/>
    <w:rsid w:val="00741E78"/>
    <w:pPr>
      <w:tabs>
        <w:tab w:val="center" w:pos="4677"/>
        <w:tab w:val="right" w:pos="9355"/>
      </w:tabs>
    </w:pPr>
  </w:style>
  <w:style w:type="character" w:customStyle="1" w:styleId="ae">
    <w:name w:val="Верхний колонтитул Знак"/>
    <w:basedOn w:val="a0"/>
    <w:link w:val="ad"/>
    <w:uiPriority w:val="99"/>
    <w:rsid w:val="00741E7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41E78"/>
    <w:pPr>
      <w:tabs>
        <w:tab w:val="center" w:pos="4677"/>
        <w:tab w:val="right" w:pos="9355"/>
      </w:tabs>
    </w:pPr>
  </w:style>
  <w:style w:type="character" w:customStyle="1" w:styleId="af0">
    <w:name w:val="Нижний колонтитул Знак"/>
    <w:basedOn w:val="a0"/>
    <w:link w:val="af"/>
    <w:uiPriority w:val="99"/>
    <w:rsid w:val="00741E78"/>
    <w:rPr>
      <w:rFonts w:ascii="Times New Roman" w:eastAsia="Times New Roman" w:hAnsi="Times New Roman" w:cs="Times New Roman"/>
      <w:sz w:val="24"/>
      <w:szCs w:val="24"/>
      <w:lang w:eastAsia="ru-RU"/>
    </w:rPr>
  </w:style>
  <w:style w:type="paragraph" w:customStyle="1" w:styleId="western">
    <w:name w:val="western"/>
    <w:basedOn w:val="a"/>
    <w:rsid w:val="006E2374"/>
    <w:pPr>
      <w:spacing w:before="100" w:beforeAutospacing="1" w:after="119" w:line="288" w:lineRule="auto"/>
    </w:pPr>
    <w:rPr>
      <w:rFonts w:ascii="Calibri" w:hAnsi="Calibri" w:cs="Calibri"/>
      <w:color w:val="00000A"/>
      <w:sz w:val="22"/>
      <w:szCs w:val="22"/>
    </w:rPr>
  </w:style>
</w:styles>
</file>

<file path=word/webSettings.xml><?xml version="1.0" encoding="utf-8"?>
<w:webSettings xmlns:r="http://schemas.openxmlformats.org/officeDocument/2006/relationships" xmlns:w="http://schemas.openxmlformats.org/wordprocessingml/2006/main">
  <w:divs>
    <w:div w:id="496767742">
      <w:bodyDiv w:val="1"/>
      <w:marLeft w:val="0"/>
      <w:marRight w:val="0"/>
      <w:marTop w:val="0"/>
      <w:marBottom w:val="0"/>
      <w:divBdr>
        <w:top w:val="none" w:sz="0" w:space="0" w:color="auto"/>
        <w:left w:val="none" w:sz="0" w:space="0" w:color="auto"/>
        <w:bottom w:val="none" w:sz="0" w:space="0" w:color="auto"/>
        <w:right w:val="none" w:sz="0" w:space="0" w:color="auto"/>
      </w:divBdr>
    </w:div>
    <w:div w:id="605964070">
      <w:bodyDiv w:val="1"/>
      <w:marLeft w:val="0"/>
      <w:marRight w:val="0"/>
      <w:marTop w:val="0"/>
      <w:marBottom w:val="0"/>
      <w:divBdr>
        <w:top w:val="none" w:sz="0" w:space="0" w:color="auto"/>
        <w:left w:val="none" w:sz="0" w:space="0" w:color="auto"/>
        <w:bottom w:val="none" w:sz="0" w:space="0" w:color="auto"/>
        <w:right w:val="none" w:sz="0" w:space="0" w:color="auto"/>
      </w:divBdr>
    </w:div>
    <w:div w:id="980310791">
      <w:bodyDiv w:val="1"/>
      <w:marLeft w:val="0"/>
      <w:marRight w:val="0"/>
      <w:marTop w:val="0"/>
      <w:marBottom w:val="0"/>
      <w:divBdr>
        <w:top w:val="none" w:sz="0" w:space="0" w:color="auto"/>
        <w:left w:val="none" w:sz="0" w:space="0" w:color="auto"/>
        <w:bottom w:val="none" w:sz="0" w:space="0" w:color="auto"/>
        <w:right w:val="none" w:sz="0" w:space="0" w:color="auto"/>
      </w:divBdr>
    </w:div>
    <w:div w:id="1608273555">
      <w:bodyDiv w:val="1"/>
      <w:marLeft w:val="0"/>
      <w:marRight w:val="0"/>
      <w:marTop w:val="0"/>
      <w:marBottom w:val="0"/>
      <w:divBdr>
        <w:top w:val="none" w:sz="0" w:space="0" w:color="auto"/>
        <w:left w:val="none" w:sz="0" w:space="0" w:color="auto"/>
        <w:bottom w:val="none" w:sz="0" w:space="0" w:color="auto"/>
        <w:right w:val="none" w:sz="0" w:space="0" w:color="auto"/>
      </w:divBdr>
    </w:div>
    <w:div w:id="1741711670">
      <w:bodyDiv w:val="1"/>
      <w:marLeft w:val="0"/>
      <w:marRight w:val="0"/>
      <w:marTop w:val="0"/>
      <w:marBottom w:val="0"/>
      <w:divBdr>
        <w:top w:val="none" w:sz="0" w:space="0" w:color="auto"/>
        <w:left w:val="none" w:sz="0" w:space="0" w:color="auto"/>
        <w:bottom w:val="none" w:sz="0" w:space="0" w:color="auto"/>
        <w:right w:val="none" w:sz="0" w:space="0" w:color="auto"/>
      </w:divBdr>
      <w:divsChild>
        <w:div w:id="1129008453">
          <w:marLeft w:val="0"/>
          <w:marRight w:val="0"/>
          <w:marTop w:val="0"/>
          <w:marBottom w:val="0"/>
          <w:divBdr>
            <w:top w:val="none" w:sz="0" w:space="0" w:color="auto"/>
            <w:left w:val="none" w:sz="0" w:space="0" w:color="auto"/>
            <w:bottom w:val="none" w:sz="0" w:space="0" w:color="auto"/>
            <w:right w:val="none" w:sz="0" w:space="0" w:color="auto"/>
          </w:divBdr>
          <w:divsChild>
            <w:div w:id="9717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5373">
      <w:bodyDiv w:val="1"/>
      <w:marLeft w:val="0"/>
      <w:marRight w:val="0"/>
      <w:marTop w:val="0"/>
      <w:marBottom w:val="0"/>
      <w:divBdr>
        <w:top w:val="none" w:sz="0" w:space="0" w:color="auto"/>
        <w:left w:val="none" w:sz="0" w:space="0" w:color="auto"/>
        <w:bottom w:val="none" w:sz="0" w:space="0" w:color="auto"/>
        <w:right w:val="none" w:sz="0" w:space="0" w:color="auto"/>
      </w:divBdr>
      <w:divsChild>
        <w:div w:id="78214935">
          <w:marLeft w:val="0"/>
          <w:marRight w:val="0"/>
          <w:marTop w:val="0"/>
          <w:marBottom w:val="0"/>
          <w:divBdr>
            <w:top w:val="none" w:sz="0" w:space="0" w:color="auto"/>
            <w:left w:val="none" w:sz="0" w:space="0" w:color="auto"/>
            <w:bottom w:val="none" w:sz="0" w:space="0" w:color="auto"/>
            <w:right w:val="none" w:sz="0" w:space="0" w:color="auto"/>
          </w:divBdr>
          <w:divsChild>
            <w:div w:id="15198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1928">
      <w:bodyDiv w:val="1"/>
      <w:marLeft w:val="0"/>
      <w:marRight w:val="0"/>
      <w:marTop w:val="0"/>
      <w:marBottom w:val="0"/>
      <w:divBdr>
        <w:top w:val="none" w:sz="0" w:space="0" w:color="auto"/>
        <w:left w:val="none" w:sz="0" w:space="0" w:color="auto"/>
        <w:bottom w:val="none" w:sz="0" w:space="0" w:color="auto"/>
        <w:right w:val="none" w:sz="0" w:space="0" w:color="auto"/>
      </w:divBdr>
    </w:div>
    <w:div w:id="1981839984">
      <w:bodyDiv w:val="1"/>
      <w:marLeft w:val="0"/>
      <w:marRight w:val="0"/>
      <w:marTop w:val="0"/>
      <w:marBottom w:val="0"/>
      <w:divBdr>
        <w:top w:val="none" w:sz="0" w:space="0" w:color="auto"/>
        <w:left w:val="none" w:sz="0" w:space="0" w:color="auto"/>
        <w:bottom w:val="none" w:sz="0" w:space="0" w:color="auto"/>
        <w:right w:val="none" w:sz="0" w:space="0" w:color="auto"/>
      </w:divBdr>
    </w:div>
    <w:div w:id="1994260505">
      <w:bodyDiv w:val="1"/>
      <w:marLeft w:val="0"/>
      <w:marRight w:val="0"/>
      <w:marTop w:val="0"/>
      <w:marBottom w:val="0"/>
      <w:divBdr>
        <w:top w:val="none" w:sz="0" w:space="0" w:color="auto"/>
        <w:left w:val="none" w:sz="0" w:space="0" w:color="auto"/>
        <w:bottom w:val="none" w:sz="0" w:space="0" w:color="auto"/>
        <w:right w:val="none" w:sz="0" w:space="0" w:color="auto"/>
      </w:divBdr>
    </w:div>
    <w:div w:id="20128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leksandra.Uspasskih@russianp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949D-412C-47C4-A11C-83036FA8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Атрошенко Кристина Павловна</dc:creator>
  <cp:lastModifiedBy>1</cp:lastModifiedBy>
  <cp:revision>4</cp:revision>
  <dcterms:created xsi:type="dcterms:W3CDTF">2020-06-01T11:26:00Z</dcterms:created>
  <dcterms:modified xsi:type="dcterms:W3CDTF">2020-06-02T05:52:00Z</dcterms:modified>
</cp:coreProperties>
</file>